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61" w:rsidRPr="008F5661" w:rsidRDefault="008F5661" w:rsidP="00D077D7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  <w:r w:rsidRPr="008F5661">
        <w:rPr>
          <w:b/>
          <w:bCs/>
        </w:rPr>
        <w:t>Bestellungsschreiben für Strahlenschutzbeauftragte in Schulen</w:t>
      </w:r>
    </w:p>
    <w:p w:rsidR="008F5661" w:rsidRDefault="008F5661" w:rsidP="00D077D7">
      <w:pPr>
        <w:spacing w:after="0" w:line="240" w:lineRule="auto"/>
        <w:jc w:val="both"/>
      </w:pPr>
    </w:p>
    <w:p w:rsidR="008F5661" w:rsidRDefault="008F5661" w:rsidP="00D077D7">
      <w:pPr>
        <w:spacing w:after="0" w:line="240" w:lineRule="auto"/>
        <w:jc w:val="both"/>
      </w:pPr>
    </w:p>
    <w:p w:rsidR="008F5661" w:rsidRDefault="008F5661" w:rsidP="00D077D7">
      <w:pPr>
        <w:spacing w:after="0" w:line="240" w:lineRule="auto"/>
        <w:jc w:val="both"/>
      </w:pPr>
    </w:p>
    <w:p w:rsidR="008F5661" w:rsidRDefault="008F5661" w:rsidP="00D077D7">
      <w:pPr>
        <w:spacing w:after="0" w:line="240" w:lineRule="auto"/>
        <w:jc w:val="both"/>
      </w:pPr>
      <w:r w:rsidRPr="008F5661">
        <w:t>Sehr geehrte/r Frau/Herr</w:t>
      </w:r>
    </w:p>
    <w:p w:rsidR="008F5661" w:rsidRPr="008F5661" w:rsidRDefault="008F5661" w:rsidP="00D077D7">
      <w:pPr>
        <w:spacing w:after="0" w:line="240" w:lineRule="auto"/>
        <w:jc w:val="both"/>
      </w:pPr>
    </w:p>
    <w:p w:rsidR="008F5661" w:rsidRDefault="008F5661" w:rsidP="00D077D7">
      <w:pPr>
        <w:spacing w:after="0" w:line="240" w:lineRule="auto"/>
        <w:jc w:val="both"/>
        <w:rPr>
          <w:b/>
          <w:bCs/>
        </w:rPr>
      </w:pPr>
      <w:r w:rsidRPr="008F5661">
        <w:t xml:space="preserve">hiermit bestelle ich Sie zur/zum </w:t>
      </w:r>
      <w:r w:rsidRPr="008F5661">
        <w:rPr>
          <w:b/>
          <w:bCs/>
        </w:rPr>
        <w:t>Strahlenschutzbeauftragten</w:t>
      </w:r>
    </w:p>
    <w:p w:rsidR="004B2089" w:rsidRDefault="004B2089" w:rsidP="00D077D7">
      <w:pPr>
        <w:spacing w:after="0" w:line="240" w:lineRule="auto"/>
        <w:jc w:val="both"/>
        <w:rPr>
          <w:b/>
          <w:bCs/>
        </w:rPr>
      </w:pPr>
    </w:p>
    <w:p w:rsidR="008F5661" w:rsidRPr="008F5661" w:rsidRDefault="008F5661" w:rsidP="00D077D7">
      <w:pPr>
        <w:spacing w:after="0" w:line="240" w:lineRule="auto"/>
        <w:jc w:val="both"/>
        <w:rPr>
          <w:b/>
          <w:bCs/>
        </w:rPr>
      </w:pPr>
    </w:p>
    <w:p w:rsidR="008F5661" w:rsidRPr="008F5661" w:rsidRDefault="008F5661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8F5661">
        <w:rPr>
          <w:b/>
          <w:bCs/>
        </w:rPr>
        <w:t>nach §</w:t>
      </w:r>
      <w:r w:rsidR="00696637">
        <w:rPr>
          <w:b/>
          <w:bCs/>
        </w:rPr>
        <w:t>§</w:t>
      </w:r>
      <w:r w:rsidRPr="008F5661">
        <w:rPr>
          <w:b/>
          <w:bCs/>
        </w:rPr>
        <w:t xml:space="preserve"> </w:t>
      </w:r>
      <w:r w:rsidR="00696637">
        <w:rPr>
          <w:b/>
          <w:bCs/>
        </w:rPr>
        <w:t xml:space="preserve">69 und 70 </w:t>
      </w:r>
      <w:r w:rsidRPr="008F5661">
        <w:rPr>
          <w:b/>
          <w:bCs/>
        </w:rPr>
        <w:t>Strahlenschutz</w:t>
      </w:r>
      <w:r w:rsidR="00696637">
        <w:rPr>
          <w:b/>
          <w:bCs/>
        </w:rPr>
        <w:t xml:space="preserve">gesetz </w:t>
      </w:r>
      <w:r w:rsidRPr="008F5661">
        <w:rPr>
          <w:b/>
          <w:bCs/>
        </w:rPr>
        <w:t>(</w:t>
      </w:r>
      <w:proofErr w:type="spellStart"/>
      <w:r w:rsidRPr="008F5661">
        <w:rPr>
          <w:b/>
          <w:bCs/>
        </w:rPr>
        <w:t>StrlSch</w:t>
      </w:r>
      <w:r w:rsidR="00696637">
        <w:rPr>
          <w:b/>
          <w:bCs/>
        </w:rPr>
        <w:t>G</w:t>
      </w:r>
      <w:proofErr w:type="spellEnd"/>
      <w:r w:rsidRPr="008F5661">
        <w:rPr>
          <w:b/>
          <w:bCs/>
        </w:rPr>
        <w:t>)</w:t>
      </w:r>
    </w:p>
    <w:p w:rsidR="008F5661" w:rsidRDefault="008F5661" w:rsidP="00D077D7">
      <w:pPr>
        <w:spacing w:after="0" w:line="240" w:lineRule="auto"/>
        <w:jc w:val="both"/>
      </w:pPr>
    </w:p>
    <w:p w:rsidR="005019BA" w:rsidRDefault="005019BA" w:rsidP="00D077D7">
      <w:pPr>
        <w:spacing w:after="0" w:line="240" w:lineRule="auto"/>
        <w:jc w:val="both"/>
      </w:pPr>
    </w:p>
    <w:p w:rsidR="008F5661" w:rsidRPr="008F5661" w:rsidRDefault="008F5661" w:rsidP="00D077D7">
      <w:pPr>
        <w:spacing w:after="0" w:line="240" w:lineRule="auto"/>
        <w:jc w:val="both"/>
      </w:pPr>
      <w:r w:rsidRPr="008F5661">
        <w:t>Die Bestellung gilt für folgenden innerschulischen Entscheidungsbereich, für den Ihnen die Leitung</w:t>
      </w:r>
      <w:r>
        <w:t xml:space="preserve"> </w:t>
      </w:r>
      <w:r w:rsidRPr="008F5661">
        <w:t>oder Beaufsichtigung des Betriebsablaufes hinsichtlich des Stra</w:t>
      </w:r>
      <w:r w:rsidRPr="008F5661">
        <w:t>h</w:t>
      </w:r>
      <w:r w:rsidRPr="008F5661">
        <w:t>lenschutzes obliegt:</w:t>
      </w:r>
    </w:p>
    <w:p w:rsidR="008F5661" w:rsidRDefault="008F5661" w:rsidP="00D077D7">
      <w:pPr>
        <w:spacing w:after="0" w:line="240" w:lineRule="auto"/>
        <w:jc w:val="both"/>
      </w:pPr>
    </w:p>
    <w:p w:rsidR="00707239" w:rsidRPr="00D077D7" w:rsidRDefault="00A14BDA" w:rsidP="00D077D7">
      <w:pPr>
        <w:spacing w:after="0" w:line="240" w:lineRule="auto"/>
        <w:jc w:val="both"/>
        <w:rPr>
          <w:b/>
        </w:rPr>
      </w:pPr>
      <w:r w:rsidRPr="00D077D7">
        <w:rPr>
          <w:b/>
        </w:rPr>
        <w:t xml:space="preserve">Innerschulische </w:t>
      </w:r>
      <w:r w:rsidR="00707239" w:rsidRPr="00D077D7">
        <w:rPr>
          <w:b/>
        </w:rPr>
        <w:t>Entscheidungsbereiche</w:t>
      </w:r>
      <w:r w:rsidR="00854FE8" w:rsidRPr="00D077D7">
        <w:rPr>
          <w:b/>
        </w:rPr>
        <w:t xml:space="preserve"> </w:t>
      </w:r>
      <w:r w:rsidRPr="00D077D7">
        <w:rPr>
          <w:b/>
        </w:rPr>
        <w:t>und Aufgaben</w:t>
      </w:r>
    </w:p>
    <w:p w:rsidR="00707239" w:rsidRDefault="00707239" w:rsidP="00D077D7">
      <w:pPr>
        <w:spacing w:after="0" w:line="240" w:lineRule="auto"/>
        <w:jc w:val="both"/>
      </w:pPr>
      <w:r>
        <w:t xml:space="preserve"> </w:t>
      </w:r>
    </w:p>
    <w:p w:rsidR="008F5661" w:rsidRPr="008F5661" w:rsidRDefault="008F5661" w:rsidP="00D077D7">
      <w:pPr>
        <w:spacing w:after="0" w:line="240" w:lineRule="auto"/>
        <w:jc w:val="both"/>
      </w:pPr>
      <w:r w:rsidRPr="00707239">
        <w:rPr>
          <w:b/>
        </w:rPr>
        <w:t>räumlich:</w:t>
      </w:r>
      <w:r w:rsidR="00707239">
        <w:t xml:space="preserve"> </w:t>
      </w:r>
      <w:r w:rsidR="00707239" w:rsidRPr="00707239">
        <w:rPr>
          <w:i/>
        </w:rPr>
        <w:t>z. B. Unterrichtsräume, Vorbereitungsräume, die gesamte Schule</w:t>
      </w:r>
    </w:p>
    <w:p w:rsidR="008F5661" w:rsidRDefault="008F5661" w:rsidP="00D077D7">
      <w:pPr>
        <w:spacing w:after="0" w:line="240" w:lineRule="auto"/>
        <w:jc w:val="both"/>
      </w:pPr>
    </w:p>
    <w:p w:rsidR="008F5661" w:rsidRDefault="008F5661" w:rsidP="00D077D7">
      <w:pPr>
        <w:spacing w:after="0" w:line="240" w:lineRule="auto"/>
        <w:jc w:val="both"/>
        <w:rPr>
          <w:b/>
        </w:rPr>
      </w:pPr>
      <w:r w:rsidRPr="00707239">
        <w:rPr>
          <w:b/>
        </w:rPr>
        <w:t>sachlich</w:t>
      </w:r>
      <w:r w:rsidR="000311DF">
        <w:rPr>
          <w:b/>
        </w:rPr>
        <w:t xml:space="preserve"> </w:t>
      </w:r>
      <w:r w:rsidR="00D077D7">
        <w:rPr>
          <w:b/>
        </w:rPr>
        <w:t>(Aufgaben)</w:t>
      </w:r>
      <w:r w:rsidRPr="00707239">
        <w:rPr>
          <w:b/>
        </w:rPr>
        <w:t>:</w:t>
      </w:r>
    </w:p>
    <w:p w:rsidR="00A14BDA" w:rsidRDefault="00A14BDA" w:rsidP="00D077D7">
      <w:pPr>
        <w:spacing w:after="0" w:line="240" w:lineRule="auto"/>
        <w:jc w:val="both"/>
        <w:rPr>
          <w:b/>
        </w:rPr>
      </w:pPr>
    </w:p>
    <w:p w:rsidR="00A14BDA" w:rsidRPr="00A14BDA" w:rsidRDefault="00A14BDA" w:rsidP="00831B87">
      <w:pPr>
        <w:spacing w:after="0" w:line="240" w:lineRule="auto"/>
        <w:ind w:left="360"/>
        <w:jc w:val="both"/>
        <w:rPr>
          <w:i/>
        </w:rPr>
      </w:pPr>
      <w:r w:rsidRPr="00A14BDA">
        <w:rPr>
          <w:i/>
        </w:rPr>
        <w:t>beispielhafte Aufgaben:</w:t>
      </w:r>
    </w:p>
    <w:p w:rsidR="00A14BDA" w:rsidRDefault="00A14BDA" w:rsidP="00D077D7">
      <w:pPr>
        <w:spacing w:after="0" w:line="240" w:lineRule="auto"/>
        <w:jc w:val="both"/>
        <w:rPr>
          <w:b/>
        </w:rPr>
      </w:pPr>
    </w:p>
    <w:p w:rsidR="00A14BDA" w:rsidRPr="00D7014A" w:rsidRDefault="00A14BDA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D7014A">
        <w:rPr>
          <w:i/>
        </w:rPr>
        <w:t>Information des Strahlenschutzverantwortlichen zur fristgerechten Durchfü</w:t>
      </w:r>
      <w:r w:rsidRPr="00D7014A">
        <w:rPr>
          <w:i/>
        </w:rPr>
        <w:t>h</w:t>
      </w:r>
      <w:r w:rsidRPr="00D7014A">
        <w:rPr>
          <w:i/>
        </w:rPr>
        <w:t>rung der erforderlichen Dichtheitsprüfungen nach § 89 StrlSchV sowie § 185 StrlSchV i. V. m. § 25 Abs. 4 StrlSchV.</w:t>
      </w:r>
    </w:p>
    <w:p w:rsidR="00A14BDA" w:rsidRPr="00D7014A" w:rsidRDefault="00A14BDA" w:rsidP="00D077D7">
      <w:pPr>
        <w:spacing w:after="0" w:line="240" w:lineRule="auto"/>
        <w:jc w:val="both"/>
        <w:rPr>
          <w:b/>
          <w:i/>
        </w:rPr>
      </w:pPr>
    </w:p>
    <w:p w:rsidR="00A14BDA" w:rsidRDefault="00A14BDA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D7014A">
        <w:rPr>
          <w:i/>
        </w:rPr>
        <w:t>Veranlassung der erforderlichen Dichtheitsprüfungen auf Kosten des Schu</w:t>
      </w:r>
      <w:r w:rsidRPr="00D7014A">
        <w:rPr>
          <w:i/>
        </w:rPr>
        <w:t>l</w:t>
      </w:r>
      <w:r w:rsidRPr="00D7014A">
        <w:rPr>
          <w:i/>
        </w:rPr>
        <w:t>trägers.</w:t>
      </w:r>
    </w:p>
    <w:p w:rsidR="003429F3" w:rsidRDefault="003429F3" w:rsidP="003429F3">
      <w:pPr>
        <w:spacing w:after="0" w:line="240" w:lineRule="auto"/>
        <w:jc w:val="both"/>
        <w:rPr>
          <w:i/>
        </w:rPr>
      </w:pPr>
    </w:p>
    <w:p w:rsidR="003429F3" w:rsidRDefault="003429F3" w:rsidP="003429F3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>Sachverständigenprüfung des Röntgengerätes (alle 5 Jahre)</w:t>
      </w:r>
    </w:p>
    <w:p w:rsidR="00A14BDA" w:rsidRPr="00D7014A" w:rsidRDefault="00A14BDA" w:rsidP="00D077D7">
      <w:pPr>
        <w:spacing w:after="0" w:line="240" w:lineRule="auto"/>
        <w:jc w:val="both"/>
        <w:rPr>
          <w:i/>
        </w:rPr>
      </w:pPr>
    </w:p>
    <w:p w:rsidR="00A14BDA" w:rsidRPr="00D7014A" w:rsidRDefault="00A14BDA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D7014A">
        <w:rPr>
          <w:i/>
        </w:rPr>
        <w:t>Aufbewahrung und Ausgabe von Schlüsseln. Buchführung über die Ausgabe von Schlüsseln und den Zugang zu radioaktiven Stoffen.</w:t>
      </w:r>
    </w:p>
    <w:p w:rsidR="00A14BDA" w:rsidRPr="00D7014A" w:rsidRDefault="00A14BDA" w:rsidP="00D077D7">
      <w:pPr>
        <w:spacing w:after="0" w:line="240" w:lineRule="auto"/>
        <w:jc w:val="both"/>
        <w:rPr>
          <w:i/>
        </w:rPr>
      </w:pPr>
    </w:p>
    <w:p w:rsidR="00A14BDA" w:rsidRDefault="00A14BDA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D7014A">
        <w:rPr>
          <w:i/>
        </w:rPr>
        <w:t>Umgang mit radioaktiven Stoffen im Zusammenhang mit dem schulischen U</w:t>
      </w:r>
      <w:r w:rsidRPr="00D7014A">
        <w:rPr>
          <w:i/>
        </w:rPr>
        <w:t>n</w:t>
      </w:r>
      <w:r w:rsidRPr="00D7014A">
        <w:rPr>
          <w:i/>
        </w:rPr>
        <w:t>terricht oder anderen Veranstaltungen der Schule.</w:t>
      </w:r>
    </w:p>
    <w:p w:rsidR="003429F3" w:rsidRDefault="003429F3" w:rsidP="003429F3">
      <w:pPr>
        <w:spacing w:after="0" w:line="240" w:lineRule="auto"/>
        <w:jc w:val="both"/>
        <w:rPr>
          <w:i/>
        </w:rPr>
      </w:pPr>
    </w:p>
    <w:p w:rsidR="003429F3" w:rsidRPr="003429F3" w:rsidRDefault="003429F3" w:rsidP="003429F3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>Betrieb von Röntgeneinrichtungen im Zusammenhang mit dem Unterricht</w:t>
      </w:r>
    </w:p>
    <w:p w:rsidR="00A14BDA" w:rsidRPr="00D7014A" w:rsidRDefault="00A14BDA" w:rsidP="00D077D7">
      <w:pPr>
        <w:spacing w:after="0" w:line="240" w:lineRule="auto"/>
        <w:jc w:val="both"/>
        <w:rPr>
          <w:i/>
        </w:rPr>
      </w:pPr>
    </w:p>
    <w:p w:rsidR="00854FE8" w:rsidRPr="00854FE8" w:rsidRDefault="00A14BDA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854FE8">
        <w:rPr>
          <w:i/>
        </w:rPr>
        <w:t>Organisation der Rückgabe von bauartzugelassenen Vorrichtungen an den Hersteller sowie Entsorgung radioaktiver Stoffe über die Landessammelstelle nach § 5 </w:t>
      </w:r>
      <w:proofErr w:type="spellStart"/>
      <w:r w:rsidRPr="00854FE8">
        <w:rPr>
          <w:i/>
        </w:rPr>
        <w:t>AtEV</w:t>
      </w:r>
      <w:proofErr w:type="spellEnd"/>
      <w:r w:rsidRPr="00854FE8">
        <w:rPr>
          <w:i/>
        </w:rPr>
        <w:t xml:space="preserve"> in Abstimmung mit Schulträger und zuständiger Behörde.</w:t>
      </w:r>
    </w:p>
    <w:p w:rsidR="00854FE8" w:rsidRPr="00854FE8" w:rsidRDefault="00854FE8" w:rsidP="00D077D7">
      <w:pPr>
        <w:spacing w:after="0" w:line="240" w:lineRule="auto"/>
        <w:jc w:val="both"/>
        <w:rPr>
          <w:i/>
        </w:rPr>
      </w:pPr>
    </w:p>
    <w:p w:rsidR="00854FE8" w:rsidRPr="00854FE8" w:rsidRDefault="00854FE8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854FE8">
        <w:rPr>
          <w:i/>
        </w:rPr>
        <w:t>Ggf. erforderliche Unterweisungen nach § 63 StrlSchV.</w:t>
      </w:r>
    </w:p>
    <w:p w:rsidR="00854FE8" w:rsidRPr="00854FE8" w:rsidRDefault="00854FE8" w:rsidP="00D077D7">
      <w:pPr>
        <w:pStyle w:val="Listenabsatz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854FE8">
        <w:rPr>
          <w:i/>
        </w:rPr>
        <w:t>Unterweisungen von Fachkollegen sowie von Schülerinnen und Schülern vor dem ersten Umgang.</w:t>
      </w:r>
    </w:p>
    <w:p w:rsidR="00854FE8" w:rsidRPr="00854FE8" w:rsidRDefault="00854FE8" w:rsidP="00D077D7">
      <w:pPr>
        <w:pStyle w:val="Listenabsatz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854FE8">
        <w:rPr>
          <w:i/>
        </w:rPr>
        <w:t>Jährliche Unterweisung der Fachkollegen sowie Schülerinnen und Sch</w:t>
      </w:r>
      <w:r w:rsidRPr="00854FE8">
        <w:rPr>
          <w:i/>
        </w:rPr>
        <w:t>ü</w:t>
      </w:r>
      <w:r w:rsidRPr="00854FE8">
        <w:rPr>
          <w:i/>
        </w:rPr>
        <w:t>lern, die mit radioaktiven Stoffen im Unterricht umgehen.</w:t>
      </w:r>
    </w:p>
    <w:p w:rsidR="00854FE8" w:rsidRDefault="00854FE8" w:rsidP="00D077D7">
      <w:pPr>
        <w:spacing w:after="0" w:line="240" w:lineRule="auto"/>
        <w:ind w:left="708"/>
        <w:jc w:val="both"/>
        <w:rPr>
          <w:i/>
        </w:rPr>
      </w:pPr>
      <w:r w:rsidRPr="00854FE8">
        <w:rPr>
          <w:i/>
        </w:rPr>
        <w:t>Dokumentation der Unterweisungen und Aufbewahrung der Niederschriften.</w:t>
      </w:r>
    </w:p>
    <w:p w:rsidR="00B94442" w:rsidRPr="00B94442" w:rsidRDefault="00B94442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B94442">
        <w:rPr>
          <w:i/>
        </w:rPr>
        <w:lastRenderedPageBreak/>
        <w:t>Erteilung von Auskünften bzw. Beratung des Personalrats, der Sicherheit</w:t>
      </w:r>
      <w:r w:rsidRPr="00B94442">
        <w:rPr>
          <w:i/>
        </w:rPr>
        <w:t>s</w:t>
      </w:r>
      <w:r w:rsidRPr="00B94442">
        <w:rPr>
          <w:i/>
        </w:rPr>
        <w:t>fachkraft, des Kollegiums, der Schulleitung und des Schulträgers in fachlichen Fragen zur Durchführung des Strahlenschutzgesetzes und der Strahle</w:t>
      </w:r>
      <w:r w:rsidRPr="00B94442">
        <w:rPr>
          <w:i/>
        </w:rPr>
        <w:t>n</w:t>
      </w:r>
      <w:r w:rsidRPr="00B94442">
        <w:rPr>
          <w:i/>
        </w:rPr>
        <w:t>schutzverordnung.</w:t>
      </w:r>
    </w:p>
    <w:p w:rsidR="00B94442" w:rsidRPr="00B94442" w:rsidRDefault="00B94442" w:rsidP="00D077D7">
      <w:pPr>
        <w:spacing w:after="0" w:line="240" w:lineRule="auto"/>
        <w:jc w:val="both"/>
        <w:rPr>
          <w:i/>
        </w:rPr>
      </w:pPr>
    </w:p>
    <w:p w:rsidR="00B94442" w:rsidRPr="00B94442" w:rsidRDefault="00B94442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B94442">
        <w:rPr>
          <w:i/>
        </w:rPr>
        <w:t>Umgang mit radioaktiven Stoffen im Zusammenhang mit dem schulischen U</w:t>
      </w:r>
      <w:r w:rsidRPr="00B94442">
        <w:rPr>
          <w:i/>
        </w:rPr>
        <w:t>n</w:t>
      </w:r>
      <w:r w:rsidRPr="00B94442">
        <w:rPr>
          <w:i/>
        </w:rPr>
        <w:t>terricht sofern eine unmittelbare Mitwirkung einer fachkundigen Lehrkraft nach § 82 Abs. 2 Nr. 3 StrlSchV zu gewährleisten ist (nur bei genehmigungspflicht</w:t>
      </w:r>
      <w:r w:rsidRPr="00B94442">
        <w:rPr>
          <w:i/>
        </w:rPr>
        <w:t>i</w:t>
      </w:r>
      <w:r w:rsidRPr="00B94442">
        <w:rPr>
          <w:i/>
        </w:rPr>
        <w:t>gem Umgang, wenn Schülerinnen oder Schüler mitwirken, erforderlich).</w:t>
      </w:r>
    </w:p>
    <w:p w:rsidR="00B94442" w:rsidRPr="00B94442" w:rsidRDefault="00B94442" w:rsidP="00D077D7">
      <w:pPr>
        <w:spacing w:after="0" w:line="240" w:lineRule="auto"/>
        <w:jc w:val="both"/>
        <w:rPr>
          <w:i/>
        </w:rPr>
      </w:pPr>
    </w:p>
    <w:p w:rsidR="00B94442" w:rsidRPr="00B94442" w:rsidRDefault="00B94442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B94442">
        <w:rPr>
          <w:i/>
        </w:rPr>
        <w:t>Einhaltung des Beschäftigungsverbots für den Umgang mit offenen radioakt</w:t>
      </w:r>
      <w:r w:rsidRPr="00B94442">
        <w:rPr>
          <w:i/>
        </w:rPr>
        <w:t>i</w:t>
      </w:r>
      <w:r w:rsidRPr="00B94442">
        <w:rPr>
          <w:i/>
        </w:rPr>
        <w:t xml:space="preserve">ven Stoffen für Personen unter 18 Jahren gemäß § 70 </w:t>
      </w:r>
      <w:proofErr w:type="spellStart"/>
      <w:r w:rsidRPr="00B94442">
        <w:rPr>
          <w:i/>
        </w:rPr>
        <w:t>StrlSchG</w:t>
      </w:r>
      <w:proofErr w:type="spellEnd"/>
      <w:r w:rsidRPr="00B94442">
        <w:rPr>
          <w:i/>
        </w:rPr>
        <w:t xml:space="preserve"> (nur bei g</w:t>
      </w:r>
      <w:r w:rsidRPr="00B94442">
        <w:rPr>
          <w:i/>
        </w:rPr>
        <w:t>e</w:t>
      </w:r>
      <w:r w:rsidRPr="00B94442">
        <w:rPr>
          <w:i/>
        </w:rPr>
        <w:t>nehmigungspflichtigem Umgang erforderlich).</w:t>
      </w:r>
    </w:p>
    <w:p w:rsidR="00B94442" w:rsidRPr="00B94442" w:rsidRDefault="00B94442" w:rsidP="00D077D7">
      <w:pPr>
        <w:spacing w:after="0" w:line="240" w:lineRule="auto"/>
        <w:jc w:val="both"/>
        <w:rPr>
          <w:i/>
        </w:rPr>
      </w:pPr>
    </w:p>
    <w:p w:rsidR="00B94442" w:rsidRDefault="00B94442" w:rsidP="00D077D7">
      <w:pPr>
        <w:pStyle w:val="Listenabsatz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B94442">
        <w:rPr>
          <w:i/>
        </w:rPr>
        <w:t xml:space="preserve">Buchführung, jährliche Bestandsmeldung und Änderungsmeldungen nach § 85 Abs. 1 StrlSchV </w:t>
      </w:r>
    </w:p>
    <w:p w:rsidR="00B94442" w:rsidRDefault="00B94442" w:rsidP="00D077D7">
      <w:pPr>
        <w:spacing w:after="0" w:line="240" w:lineRule="auto"/>
        <w:jc w:val="both"/>
        <w:rPr>
          <w:i/>
        </w:rPr>
      </w:pPr>
    </w:p>
    <w:p w:rsidR="00B94442" w:rsidRPr="00854FE8" w:rsidRDefault="00B94442" w:rsidP="00D077D7">
      <w:pPr>
        <w:spacing w:after="0" w:line="240" w:lineRule="auto"/>
        <w:jc w:val="both"/>
        <w:rPr>
          <w:i/>
        </w:rPr>
      </w:pPr>
    </w:p>
    <w:p w:rsidR="008F5661" w:rsidRPr="008F5661" w:rsidRDefault="008F5661" w:rsidP="00D077D7">
      <w:pPr>
        <w:spacing w:after="0" w:line="240" w:lineRule="auto"/>
        <w:jc w:val="both"/>
      </w:pPr>
      <w:r w:rsidRPr="008F5661">
        <w:t>In diesem Entscheidungsbereich wird Ihnen:</w:t>
      </w:r>
    </w:p>
    <w:p w:rsidR="008F5661" w:rsidRDefault="008F5661" w:rsidP="00D077D7">
      <w:pPr>
        <w:spacing w:after="0" w:line="240" w:lineRule="auto"/>
        <w:jc w:val="both"/>
      </w:pPr>
    </w:p>
    <w:p w:rsidR="008F5661" w:rsidRPr="008F5661" w:rsidRDefault="008F5661" w:rsidP="00D077D7">
      <w:pPr>
        <w:pStyle w:val="Listenabsatz"/>
        <w:numPr>
          <w:ilvl w:val="0"/>
          <w:numId w:val="1"/>
        </w:numPr>
        <w:spacing w:after="0" w:line="240" w:lineRule="auto"/>
        <w:jc w:val="both"/>
      </w:pPr>
      <w:r w:rsidRPr="008F5661">
        <w:t>die Erfüllung aller Aufgaben gemäß §</w:t>
      </w:r>
      <w:r w:rsidR="00A33122">
        <w:t>§</w:t>
      </w:r>
      <w:r w:rsidRPr="008F5661">
        <w:t xml:space="preserve"> </w:t>
      </w:r>
      <w:r w:rsidR="00A33122">
        <w:t xml:space="preserve">43 und 44 </w:t>
      </w:r>
      <w:r w:rsidRPr="008F5661">
        <w:t>StrlSchV</w:t>
      </w:r>
      <w:r w:rsidR="00612942">
        <w:t xml:space="preserve"> </w:t>
      </w:r>
      <w:r w:rsidR="00A33122">
        <w:t xml:space="preserve">sowie </w:t>
      </w:r>
      <w:r w:rsidRPr="008F5661">
        <w:t>I-8.4.3/I-9.4.3 RISU</w:t>
      </w:r>
    </w:p>
    <w:p w:rsidR="008F5661" w:rsidRDefault="008F5661" w:rsidP="00D077D7">
      <w:pPr>
        <w:spacing w:after="0" w:line="240" w:lineRule="auto"/>
        <w:jc w:val="both"/>
      </w:pPr>
    </w:p>
    <w:p w:rsidR="008F5661" w:rsidRPr="008F5661" w:rsidRDefault="008F5661" w:rsidP="00D077D7">
      <w:pPr>
        <w:pStyle w:val="Listenabsatz"/>
        <w:numPr>
          <w:ilvl w:val="0"/>
          <w:numId w:val="1"/>
        </w:numPr>
        <w:spacing w:after="0" w:line="240" w:lineRule="auto"/>
        <w:jc w:val="both"/>
      </w:pPr>
      <w:r w:rsidRPr="008F5661">
        <w:t xml:space="preserve">bezüglich der Einhaltung der Vorschriften der </w:t>
      </w:r>
      <w:proofErr w:type="spellStart"/>
      <w:r w:rsidRPr="008F5661">
        <w:t>StrlSch</w:t>
      </w:r>
      <w:r w:rsidR="00612942">
        <w:t>G</w:t>
      </w:r>
      <w:proofErr w:type="spellEnd"/>
      <w:r w:rsidRPr="008F5661">
        <w:t>/</w:t>
      </w:r>
      <w:r w:rsidR="00612942">
        <w:t xml:space="preserve">StrlSchV </w:t>
      </w:r>
      <w:r w:rsidRPr="008F5661">
        <w:t>das We</w:t>
      </w:r>
      <w:r w:rsidRPr="008F5661">
        <w:t>i</w:t>
      </w:r>
      <w:r w:rsidRPr="008F5661">
        <w:t>sungsrecht</w:t>
      </w:r>
    </w:p>
    <w:p w:rsidR="00D077D7" w:rsidRDefault="00D077D7" w:rsidP="00D077D7">
      <w:pPr>
        <w:spacing w:after="0" w:line="240" w:lineRule="auto"/>
        <w:jc w:val="both"/>
      </w:pPr>
    </w:p>
    <w:p w:rsidR="008F5661" w:rsidRPr="008F5661" w:rsidRDefault="008F5661" w:rsidP="00D077D7">
      <w:pPr>
        <w:spacing w:after="0" w:line="240" w:lineRule="auto"/>
        <w:jc w:val="both"/>
      </w:pPr>
      <w:r w:rsidRPr="008F5661">
        <w:t>übertragen.</w:t>
      </w:r>
    </w:p>
    <w:p w:rsidR="004B2089" w:rsidRDefault="004B2089" w:rsidP="00D077D7">
      <w:pPr>
        <w:spacing w:after="0" w:line="240" w:lineRule="auto"/>
        <w:jc w:val="both"/>
      </w:pPr>
    </w:p>
    <w:p w:rsidR="009A48AC" w:rsidRDefault="008F5661" w:rsidP="00D077D7">
      <w:pPr>
        <w:spacing w:after="0" w:line="240" w:lineRule="auto"/>
        <w:jc w:val="both"/>
      </w:pPr>
      <w:r w:rsidRPr="008F5661">
        <w:t>Insbesondere ist darauf zu achten, dass</w:t>
      </w:r>
    </w:p>
    <w:p w:rsidR="003356ED" w:rsidRDefault="003356ED" w:rsidP="00D077D7">
      <w:pPr>
        <w:spacing w:after="0" w:line="240" w:lineRule="auto"/>
        <w:jc w:val="both"/>
      </w:pPr>
    </w:p>
    <w:p w:rsidR="003356ED" w:rsidRDefault="003356ED" w:rsidP="00D077D7">
      <w:pPr>
        <w:spacing w:after="0" w:line="240" w:lineRule="auto"/>
        <w:ind w:left="708"/>
        <w:jc w:val="both"/>
      </w:pPr>
      <w:r>
        <w:t>jede unnötige Strahlenexposition oder Kontamination von Personen und der Umwelt vermieden wird und</w:t>
      </w:r>
    </w:p>
    <w:p w:rsidR="006F2D73" w:rsidRDefault="006F2D73" w:rsidP="00D077D7">
      <w:pPr>
        <w:spacing w:after="0" w:line="240" w:lineRule="auto"/>
        <w:ind w:left="708"/>
        <w:jc w:val="both"/>
      </w:pPr>
    </w:p>
    <w:p w:rsidR="003356ED" w:rsidRDefault="003356ED" w:rsidP="00D077D7">
      <w:pPr>
        <w:spacing w:after="0" w:line="240" w:lineRule="auto"/>
        <w:ind w:left="708"/>
        <w:jc w:val="both"/>
      </w:pPr>
      <w:r>
        <w:t>jede Strahlenexposition oder Kontamination von Personen und der Umwelt u</w:t>
      </w:r>
      <w:r>
        <w:t>n</w:t>
      </w:r>
      <w:r>
        <w:t>ter Beachtung des Standes von (Wissenschaft und) Technik und unter B</w:t>
      </w:r>
      <w:r>
        <w:t>e</w:t>
      </w:r>
      <w:r>
        <w:t>rücksichtigung aller Umstände des Einzelfalles auch unterhalb der i</w:t>
      </w:r>
      <w:r w:rsidR="00B417F9">
        <w:t xml:space="preserve">m </w:t>
      </w:r>
      <w:r w:rsidR="006F2D73">
        <w:t>Stra</w:t>
      </w:r>
      <w:r w:rsidR="006F2D73">
        <w:t>h</w:t>
      </w:r>
      <w:r w:rsidR="006F2D73">
        <w:t xml:space="preserve">lenschutzgesetz oder </w:t>
      </w:r>
      <w:r>
        <w:t>der Strahlenschutzverordnung</w:t>
      </w:r>
      <w:r w:rsidR="006F2D73">
        <w:t xml:space="preserve"> </w:t>
      </w:r>
      <w:r>
        <w:t>festgelegten Grenzwerte so gering wie möglich gehalten wird.</w:t>
      </w:r>
    </w:p>
    <w:p w:rsidR="006F2D73" w:rsidRDefault="006F2D73" w:rsidP="00D077D7">
      <w:pPr>
        <w:spacing w:after="0" w:line="240" w:lineRule="auto"/>
        <w:ind w:left="708"/>
        <w:jc w:val="both"/>
      </w:pPr>
    </w:p>
    <w:p w:rsidR="003356ED" w:rsidRDefault="003356ED" w:rsidP="00D077D7">
      <w:pPr>
        <w:spacing w:after="0" w:line="240" w:lineRule="auto"/>
        <w:ind w:left="708"/>
        <w:jc w:val="both"/>
      </w:pPr>
      <w:r>
        <w:t>Dazu gehört auch die Einhaltung von Bestimmungen in Genehmigungsb</w:t>
      </w:r>
      <w:r>
        <w:t>e</w:t>
      </w:r>
      <w:r>
        <w:t>scheiden, Bauartzulassungen sowie die Beachtung der von der Behörde e</w:t>
      </w:r>
      <w:r>
        <w:t>r</w:t>
      </w:r>
      <w:r>
        <w:t>lassenen Anordnungen und Auflagen.</w:t>
      </w:r>
    </w:p>
    <w:p w:rsidR="0009046A" w:rsidRDefault="0009046A" w:rsidP="00D077D7">
      <w:pPr>
        <w:spacing w:after="0" w:line="240" w:lineRule="auto"/>
        <w:jc w:val="both"/>
      </w:pPr>
    </w:p>
    <w:p w:rsidR="003356ED" w:rsidRDefault="003356ED" w:rsidP="00D077D7">
      <w:pPr>
        <w:spacing w:after="0" w:line="240" w:lineRule="auto"/>
        <w:jc w:val="both"/>
      </w:pPr>
      <w:r>
        <w:t>___________________________________________________________</w:t>
      </w:r>
      <w:r w:rsidR="000311DF">
        <w:t>____</w:t>
      </w:r>
    </w:p>
    <w:p w:rsidR="003356ED" w:rsidRDefault="003356ED" w:rsidP="00D077D7">
      <w:pPr>
        <w:spacing w:after="0" w:line="240" w:lineRule="auto"/>
        <w:jc w:val="both"/>
      </w:pPr>
      <w:r>
        <w:t>(Ort und Datum Strahlenschutzverantwortlicher/Strahlenschutzbevollmächtigter)</w:t>
      </w:r>
    </w:p>
    <w:p w:rsidR="006F2D73" w:rsidRDefault="006F2D73" w:rsidP="00D077D7">
      <w:pPr>
        <w:spacing w:after="0" w:line="240" w:lineRule="auto"/>
        <w:jc w:val="both"/>
      </w:pPr>
    </w:p>
    <w:p w:rsidR="003356ED" w:rsidRDefault="003356ED" w:rsidP="00D077D7">
      <w:pPr>
        <w:spacing w:after="0" w:line="240" w:lineRule="auto"/>
        <w:jc w:val="both"/>
      </w:pPr>
      <w:r>
        <w:t>Zur Kenntnis genommen am: ____________________________________________</w:t>
      </w:r>
    </w:p>
    <w:p w:rsidR="003637A0" w:rsidRDefault="003356ED" w:rsidP="00D077D7">
      <w:pPr>
        <w:spacing w:after="0" w:line="240" w:lineRule="auto"/>
        <w:jc w:val="both"/>
      </w:pPr>
      <w:r>
        <w:t>(Strahlenschutzbeauftragte/</w:t>
      </w:r>
      <w:r w:rsidR="008A5C40">
        <w:t>r</w:t>
      </w:r>
    </w:p>
    <w:sectPr w:rsidR="003637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C81"/>
    <w:multiLevelType w:val="hybridMultilevel"/>
    <w:tmpl w:val="99BEB1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A1922"/>
    <w:multiLevelType w:val="hybridMultilevel"/>
    <w:tmpl w:val="A97205DA"/>
    <w:lvl w:ilvl="0" w:tplc="EB582E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4C"/>
    <w:rsid w:val="000311DF"/>
    <w:rsid w:val="0009046A"/>
    <w:rsid w:val="00131CE5"/>
    <w:rsid w:val="00192064"/>
    <w:rsid w:val="001C7F27"/>
    <w:rsid w:val="003158E7"/>
    <w:rsid w:val="003356ED"/>
    <w:rsid w:val="003429F3"/>
    <w:rsid w:val="003637A0"/>
    <w:rsid w:val="004B2089"/>
    <w:rsid w:val="005019BA"/>
    <w:rsid w:val="00612942"/>
    <w:rsid w:val="00696637"/>
    <w:rsid w:val="006F2D73"/>
    <w:rsid w:val="00707239"/>
    <w:rsid w:val="00831B87"/>
    <w:rsid w:val="00854FE8"/>
    <w:rsid w:val="008A5C40"/>
    <w:rsid w:val="008F5661"/>
    <w:rsid w:val="00910C94"/>
    <w:rsid w:val="009E3933"/>
    <w:rsid w:val="00A14BDA"/>
    <w:rsid w:val="00A33122"/>
    <w:rsid w:val="00B417F9"/>
    <w:rsid w:val="00B94442"/>
    <w:rsid w:val="00BF724C"/>
    <w:rsid w:val="00C9778E"/>
    <w:rsid w:val="00CA7EB7"/>
    <w:rsid w:val="00D077D7"/>
    <w:rsid w:val="00D7014A"/>
    <w:rsid w:val="00DB7D59"/>
    <w:rsid w:val="00E3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56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0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04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046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0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046A"/>
    <w:rPr>
      <w:rFonts w:ascii="Arial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56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0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04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046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0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046A"/>
    <w:rPr>
      <w:rFonts w:ascii="Arial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FEEF-EB55-4BE5-AEFA-7959EC44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7248EBD6.dotm</Template>
  <TotalTime>0</TotalTime>
  <Pages>2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Bestellungsschreiben für Strahlenschutzbeauftragte in Schulen</vt:lpstr>
    </vt:vector>
  </TitlesOfParts>
  <Company>Bezirksregierung Köln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Bestellungsschreiben für Strahlenschutzbeauftragte in Schulen</dc:title>
  <dc:subject>Strahlenschutz</dc:subject>
  <dc:creator>Bezirksregierung Köln, Dezernat 55</dc:creator>
  <cp:keywords>Strahlenschutz, Arbeitsschutz, StrlSchG, StrlSchV, Schule, Bezirksregierung Köln</cp:keywords>
  <cp:lastModifiedBy>Rudan, Daniel</cp:lastModifiedBy>
  <cp:revision>21</cp:revision>
  <cp:lastPrinted>2020-02-12T08:37:00Z</cp:lastPrinted>
  <dcterms:created xsi:type="dcterms:W3CDTF">2018-06-21T06:47:00Z</dcterms:created>
  <dcterms:modified xsi:type="dcterms:W3CDTF">2020-02-28T09:37:00Z</dcterms:modified>
  <cp:category>Strahlenschutz an Schulen</cp:category>
</cp:coreProperties>
</file>